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31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Приложение 1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к изменениям, которые вносятся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в муниципальную программу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Минераловодского городского округа</w:t>
      </w:r>
    </w:p>
    <w:p w:rsidR="00E2462E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"Развитие образования"</w:t>
      </w:r>
    </w:p>
    <w:p w:rsidR="00402831" w:rsidRPr="00402831" w:rsidRDefault="00402831" w:rsidP="00402831">
      <w:pPr>
        <w:rPr>
          <w:sz w:val="24"/>
          <w:szCs w:val="24"/>
        </w:rPr>
      </w:pPr>
    </w:p>
    <w:p w:rsidR="00494D6E" w:rsidRPr="00A34BB1" w:rsidRDefault="008606C4" w:rsidP="00494D6E">
      <w:pPr>
        <w:pStyle w:val="a3"/>
        <w:shd w:val="clear" w:color="auto" w:fill="FFFFFF"/>
        <w:rPr>
          <w:sz w:val="28"/>
        </w:rPr>
      </w:pPr>
      <w:r>
        <w:rPr>
          <w:sz w:val="28"/>
        </w:rPr>
        <w:t>М</w:t>
      </w:r>
      <w:r w:rsidR="00494D6E" w:rsidRPr="00A34BB1">
        <w:rPr>
          <w:sz w:val="28"/>
        </w:rPr>
        <w:t>УНИЦИПАЛЬНАЯ ПРОГРАММА</w:t>
      </w:r>
      <w:r w:rsidR="00E2462E" w:rsidRPr="00A34BB1">
        <w:rPr>
          <w:sz w:val="28"/>
        </w:rPr>
        <w:t xml:space="preserve"> МИНЕРАЛОВОДСКОГО ГОРОДСКОГО ОКРУГА «РАЗВИТИЕ ОБРАЗОВАНИЯ»</w:t>
      </w:r>
    </w:p>
    <w:p w:rsidR="00494D6E" w:rsidRPr="00A34BB1" w:rsidRDefault="00494D6E" w:rsidP="00494D6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ПАСПОРТ</w:t>
      </w:r>
    </w:p>
    <w:p w:rsidR="00E2462E" w:rsidRDefault="00E2462E" w:rsidP="00E2462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МУНИЦИПАЛЬНОЙ ПРОГРАММЫ МИНЕРАЛОВОДСКОГО ГОРОДСКОГО ОКРУГА «РАЗВИТИЕ ОБРАЗОВАНИЯ»</w:t>
      </w:r>
    </w:p>
    <w:p w:rsidR="00931C6A" w:rsidRDefault="00931C6A" w:rsidP="00E2462E">
      <w:pPr>
        <w:pStyle w:val="a3"/>
        <w:shd w:val="clear" w:color="auto" w:fill="FFFFFF"/>
        <w:rPr>
          <w:sz w:val="28"/>
        </w:rPr>
      </w:pPr>
    </w:p>
    <w:tbl>
      <w:tblPr>
        <w:tblStyle w:val="af3"/>
        <w:tblW w:w="9606" w:type="dxa"/>
        <w:tblLook w:val="04A0"/>
      </w:tblPr>
      <w:tblGrid>
        <w:gridCol w:w="3652"/>
        <w:gridCol w:w="5954"/>
      </w:tblGrid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Наименование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-муниципальная </w:t>
            </w:r>
            <w:r>
              <w:rPr>
                <w:sz w:val="28"/>
              </w:rPr>
              <w:t>П</w:t>
            </w:r>
            <w:r w:rsidRPr="00813758">
              <w:rPr>
                <w:sz w:val="28"/>
              </w:rPr>
              <w:t>рограмма Минераловодского городского округа «Развитие образования» (далее – Программа)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Ответственный исполнитель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</w:rPr>
            </w:pPr>
            <w:proofErr w:type="gramStart"/>
            <w:r w:rsidRPr="00813758">
              <w:rPr>
                <w:sz w:val="28"/>
              </w:rPr>
              <w:t xml:space="preserve">-управление образования администрации Минераловодского городского округа (далее - </w:t>
            </w:r>
            <w:proofErr w:type="gramEnd"/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управление образования)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Соисполнители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-администрация Минераловодского городского округа;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-управление имущественных отношений администрации Минераловодского городского округа Ставропольского края;</w:t>
            </w:r>
          </w:p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-отдел опеки, попечительства и по делам несовершеннолетних администрации Минераловодского городского округа Ставропольского края</w:t>
            </w:r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Участники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bookmarkStart w:id="0" w:name="OLE_LINK9"/>
            <w:r w:rsidRPr="00813758">
              <w:rPr>
                <w:sz w:val="28"/>
              </w:rPr>
              <w:t>-бюджетные и казённые организации, подведомственные управлению образования администрации Минераловодского городского округа</w:t>
            </w:r>
            <w:bookmarkEnd w:id="0"/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Подпрограммы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«Развитие системы дошкольного, общего и дополнительного образования»;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«Поддержка детей-сирот и детей, оставшихся без попечения родителей»;</w:t>
            </w:r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 xml:space="preserve">«Обеспечение реализации программы и </w:t>
            </w:r>
            <w:proofErr w:type="spellStart"/>
            <w:r w:rsidRPr="00813758">
              <w:rPr>
                <w:bCs/>
                <w:sz w:val="28"/>
                <w:szCs w:val="28"/>
              </w:rPr>
              <w:t>общепрограммные</w:t>
            </w:r>
            <w:proofErr w:type="spellEnd"/>
            <w:r w:rsidRPr="00813758">
              <w:rPr>
                <w:bCs/>
                <w:sz w:val="28"/>
                <w:szCs w:val="28"/>
              </w:rPr>
              <w:t xml:space="preserve"> мероприятия»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Цели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  <w:highlight w:val="yellow"/>
              </w:rPr>
            </w:pPr>
            <w:bookmarkStart w:id="1" w:name="OLE_LINK154"/>
            <w:bookmarkStart w:id="2" w:name="OLE_LINK155"/>
            <w:r w:rsidRPr="0081375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813758">
              <w:rPr>
                <w:sz w:val="28"/>
                <w:szCs w:val="28"/>
              </w:rPr>
              <w:t>оздание</w:t>
            </w:r>
            <w:r w:rsidRPr="00813758">
              <w:rPr>
                <w:rFonts w:eastAsia="Times New Roman"/>
                <w:sz w:val="28"/>
                <w:szCs w:val="28"/>
              </w:rPr>
              <w:t xml:space="preserve"> в системе дошкольного, общего и дополнительного образования </w:t>
            </w:r>
            <w:r w:rsidRPr="00813758">
              <w:rPr>
                <w:sz w:val="28"/>
                <w:szCs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3" w:name="OLE_LINK14"/>
            <w:bookmarkStart w:id="4" w:name="OLE_LINK15"/>
            <w:r w:rsidRPr="00813758">
              <w:rPr>
                <w:sz w:val="28"/>
                <w:szCs w:val="28"/>
              </w:rPr>
              <w:t>Минераловодском городском округе</w:t>
            </w:r>
            <w:bookmarkEnd w:id="3"/>
            <w:bookmarkEnd w:id="4"/>
            <w:r w:rsidRPr="00813758">
              <w:rPr>
                <w:sz w:val="28"/>
                <w:szCs w:val="28"/>
              </w:rPr>
              <w:t>;</w:t>
            </w:r>
          </w:p>
          <w:p w:rsidR="00486A0D" w:rsidRDefault="00486A0D" w:rsidP="00D261AE">
            <w:pPr>
              <w:spacing w:line="315" w:lineRule="atLeast"/>
              <w:textAlignment w:val="baseline"/>
              <w:rPr>
                <w:sz w:val="28"/>
              </w:rPr>
            </w:pPr>
            <w:bookmarkStart w:id="5" w:name="OLE_LINK146"/>
            <w:bookmarkStart w:id="6" w:name="OLE_LINK156"/>
            <w:bookmarkEnd w:id="1"/>
            <w:bookmarkEnd w:id="2"/>
            <w:r w:rsidRPr="00813758">
              <w:rPr>
                <w:rFonts w:eastAsia="Times New Roman"/>
                <w:sz w:val="28"/>
                <w:szCs w:val="28"/>
              </w:rPr>
              <w:t xml:space="preserve">-создание в Минераловодском городском округе </w:t>
            </w:r>
            <w:bookmarkStart w:id="7" w:name="OLE_LINK147"/>
            <w:bookmarkEnd w:id="5"/>
            <w:r w:rsidRPr="00813758">
              <w:rPr>
                <w:rFonts w:eastAsia="Times New Roman"/>
                <w:sz w:val="28"/>
                <w:szCs w:val="28"/>
              </w:rPr>
              <w:t xml:space="preserve">условий для обеспечения прав и </w:t>
            </w:r>
            <w:r w:rsidRPr="00813758">
              <w:rPr>
                <w:rFonts w:eastAsia="Times New Roman"/>
                <w:sz w:val="28"/>
                <w:szCs w:val="28"/>
              </w:rPr>
              <w:lastRenderedPageBreak/>
              <w:t>законных интересов детей, нуждающихся в особой заботе государства, интеграции их в общество.</w:t>
            </w:r>
            <w:bookmarkEnd w:id="6"/>
            <w:bookmarkEnd w:id="7"/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A34BB1">
              <w:rPr>
                <w:sz w:val="28"/>
              </w:rPr>
              <w:lastRenderedPageBreak/>
              <w:t>Индикаторы достижения цели Программы</w:t>
            </w: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>у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ровень удовлетворенности населения </w:t>
            </w:r>
            <w:r w:rsidRPr="00813758">
              <w:rPr>
                <w:sz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>качеством общего образования;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</w:t>
            </w:r>
            <w:proofErr w:type="gramStart"/>
            <w:r w:rsidRPr="00813758"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 w:rsidRPr="00813758">
              <w:rPr>
                <w:rFonts w:eastAsia="Times New Roman"/>
                <w:sz w:val="28"/>
                <w:szCs w:val="28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выпускников общеобразовательных </w:t>
            </w:r>
            <w:r w:rsidR="00D261AE">
              <w:rPr>
                <w:rFonts w:eastAsia="Times New Roman"/>
                <w:sz w:val="28"/>
                <w:szCs w:val="28"/>
              </w:rPr>
              <w:t>организаций округа</w:t>
            </w:r>
            <w:r w:rsidRPr="00813758">
              <w:rPr>
                <w:rFonts w:eastAsia="Times New Roman"/>
                <w:sz w:val="28"/>
                <w:szCs w:val="28"/>
              </w:rPr>
              <w:t>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  <w:r>
              <w:rPr>
                <w:rFonts w:eastAsia="Times New Roman"/>
                <w:sz w:val="28"/>
                <w:szCs w:val="28"/>
              </w:rPr>
              <w:t xml:space="preserve"> Минераловодского городского округа</w:t>
            </w:r>
            <w:r w:rsidRPr="00813758">
              <w:rPr>
                <w:rFonts w:eastAsia="Times New Roman"/>
                <w:sz w:val="28"/>
                <w:szCs w:val="28"/>
              </w:rPr>
              <w:t xml:space="preserve">; </w:t>
            </w:r>
          </w:p>
          <w:p w:rsidR="00486A0D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D261AE" w:rsidRPr="00813758" w:rsidRDefault="00D261AE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</w:rPr>
              <w:t>-</w:t>
            </w:r>
            <w:r w:rsidRPr="005C5A31">
              <w:rPr>
                <w:color w:val="000000"/>
                <w:sz w:val="28"/>
                <w:szCs w:val="28"/>
              </w:rPr>
              <w:t xml:space="preserve"> объём привлечённых из федерального и краевого бюджетов субсидий и иных межбюджетных трансфертов на 1 рубль финансирования муниципальной программы за счёт средств бюджета Минераловодского городского округа</w:t>
            </w:r>
            <w:r>
              <w:rPr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Default="00486A0D" w:rsidP="00D261AE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детей-сирот и детей, оставшихся без попечения родителей, в общей численности детей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CE0DC2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2020 – 2025 годы</w:t>
            </w:r>
          </w:p>
          <w:p w:rsidR="00486A0D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Реализация мероприятий Программы</w:t>
            </w:r>
            <w:r w:rsidR="00CE0DC2">
              <w:rPr>
                <w:sz w:val="28"/>
              </w:rPr>
              <w:t xml:space="preserve"> </w:t>
            </w:r>
            <w:r w:rsidRPr="008C7634">
              <w:rPr>
                <w:sz w:val="28"/>
              </w:rPr>
              <w:t>может осуществляться за счёт бюджетов различных уровней.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CE0DC2" w:rsidP="00CE0DC2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CE0DC2" w:rsidRDefault="00CE0DC2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Объем финансового обеспечения Программы составит </w:t>
            </w:r>
            <w:r w:rsidR="00763D81">
              <w:rPr>
                <w:sz w:val="28"/>
              </w:rPr>
              <w:t>10 273 399,32</w:t>
            </w:r>
            <w:r w:rsidR="0090081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источникам финансового обеспечения:</w:t>
            </w:r>
          </w:p>
          <w:p w:rsidR="00CE0DC2" w:rsidRPr="00813758" w:rsidRDefault="00710955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средства </w:t>
            </w:r>
            <w:r w:rsidR="00CE0DC2">
              <w:rPr>
                <w:sz w:val="28"/>
              </w:rPr>
              <w:t>федеральн</w:t>
            </w:r>
            <w:r>
              <w:rPr>
                <w:sz w:val="28"/>
              </w:rPr>
              <w:t xml:space="preserve">ого </w:t>
            </w:r>
            <w:r w:rsidR="00CE0DC2">
              <w:rPr>
                <w:sz w:val="28"/>
              </w:rPr>
              <w:t>бюджет</w:t>
            </w:r>
            <w:r>
              <w:rPr>
                <w:sz w:val="28"/>
              </w:rPr>
              <w:t>а</w:t>
            </w:r>
            <w:r w:rsidR="0027121E">
              <w:rPr>
                <w:sz w:val="28"/>
              </w:rPr>
              <w:t xml:space="preserve"> </w:t>
            </w:r>
            <w:r w:rsidR="00CE0DC2">
              <w:rPr>
                <w:sz w:val="28"/>
              </w:rPr>
              <w:t xml:space="preserve">– </w:t>
            </w:r>
            <w:r w:rsidR="00763D81">
              <w:rPr>
                <w:sz w:val="28"/>
              </w:rPr>
              <w:t>959 867,53</w:t>
            </w:r>
            <w:r w:rsidR="00CE0DC2">
              <w:rPr>
                <w:sz w:val="28"/>
              </w:rPr>
              <w:t xml:space="preserve"> тыс. рублей;</w:t>
            </w:r>
          </w:p>
          <w:p w:rsidR="00486A0D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средства краевого</w:t>
            </w:r>
            <w:r w:rsidR="00CE0DC2" w:rsidRPr="00813758">
              <w:rPr>
                <w:sz w:val="28"/>
              </w:rPr>
              <w:t xml:space="preserve"> бюджет</w:t>
            </w:r>
            <w:r>
              <w:rPr>
                <w:sz w:val="28"/>
              </w:rPr>
              <w:t>а</w:t>
            </w:r>
            <w:r w:rsidR="00CE0DC2" w:rsidRPr="00813758">
              <w:rPr>
                <w:sz w:val="28"/>
              </w:rPr>
              <w:t xml:space="preserve"> – </w:t>
            </w:r>
            <w:r w:rsidR="00763D81">
              <w:rPr>
                <w:sz w:val="28"/>
              </w:rPr>
              <w:t>5 039 030,68</w:t>
            </w:r>
            <w:r w:rsidR="00CE0DC2" w:rsidRPr="00813758">
              <w:rPr>
                <w:sz w:val="28"/>
              </w:rPr>
              <w:t xml:space="preserve"> тыс.</w:t>
            </w:r>
            <w:r w:rsidR="00CE0DC2">
              <w:rPr>
                <w:sz w:val="28"/>
              </w:rPr>
              <w:t xml:space="preserve"> </w:t>
            </w:r>
            <w:r w:rsidR="00CE0DC2" w:rsidRPr="00813758">
              <w:rPr>
                <w:sz w:val="28"/>
              </w:rPr>
              <w:t>рублей;</w:t>
            </w:r>
          </w:p>
          <w:p w:rsidR="00710955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>сред</w:t>
            </w:r>
            <w:r w:rsidR="002B4A9C">
              <w:rPr>
                <w:sz w:val="28"/>
              </w:rPr>
              <w:t>ства местного бюджета –</w:t>
            </w:r>
            <w:r w:rsidR="00115A70">
              <w:rPr>
                <w:sz w:val="28"/>
              </w:rPr>
              <w:t xml:space="preserve"> </w:t>
            </w:r>
            <w:r w:rsidR="00763D81">
              <w:rPr>
                <w:sz w:val="28"/>
              </w:rPr>
              <w:t>3 957 882,87</w:t>
            </w:r>
            <w:r>
              <w:rPr>
                <w:sz w:val="28"/>
              </w:rPr>
              <w:t xml:space="preserve"> тыс. рублей;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253304">
              <w:rPr>
                <w:sz w:val="28"/>
              </w:rPr>
              <w:t>316 618,24</w:t>
            </w:r>
            <w:r w:rsidRPr="00813758">
              <w:rPr>
                <w:sz w:val="28"/>
              </w:rPr>
              <w:t xml:space="preserve"> тыс.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рублей.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Бюджет Минераловодского городского округа – </w:t>
            </w:r>
            <w:r w:rsidR="00763D81">
              <w:rPr>
                <w:sz w:val="28"/>
              </w:rPr>
              <w:t>9 956 781,08</w:t>
            </w:r>
            <w:r>
              <w:rPr>
                <w:sz w:val="28"/>
              </w:rPr>
              <w:t xml:space="preserve"> рублей, в том числе по годам:</w:t>
            </w:r>
          </w:p>
          <w:p w:rsidR="000E76C2" w:rsidRDefault="000E76C2" w:rsidP="000E76C2">
            <w:pPr>
              <w:pStyle w:val="a3"/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2020 год –    1 632</w:t>
            </w:r>
            <w:bookmarkStart w:id="8" w:name="_GoBack"/>
            <w:bookmarkEnd w:id="8"/>
            <w:r>
              <w:rPr>
                <w:sz w:val="28"/>
              </w:rPr>
              <w:t> 893,51 тыс. рублей;</w:t>
            </w:r>
          </w:p>
          <w:p w:rsidR="000E76C2" w:rsidRDefault="000E76C2" w:rsidP="000E76C2">
            <w:pPr>
              <w:pStyle w:val="a3"/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2021 год –    1 829 113,76 тыс. рублей,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2022 год –    1</w:t>
            </w:r>
            <w:r w:rsidR="00763D81">
              <w:rPr>
                <w:sz w:val="28"/>
              </w:rPr>
              <w:t> 854 139,14</w:t>
            </w:r>
            <w:r>
              <w:rPr>
                <w:sz w:val="28"/>
              </w:rPr>
              <w:t xml:space="preserve"> тыс. рублей,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2023 год –    1 62</w:t>
            </w:r>
            <w:r w:rsidR="00115A70">
              <w:rPr>
                <w:sz w:val="28"/>
              </w:rPr>
              <w:t>0 353,05</w:t>
            </w:r>
            <w:r>
              <w:rPr>
                <w:sz w:val="28"/>
              </w:rPr>
              <w:t xml:space="preserve"> тыс. рублей,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2024 год –    1 510 140,81 тыс. рублей,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2025 год –    1 510 140,81 тыс. рублей,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выпадающие доходы бюджета в результате применения налоговых льгот (иных мер </w:t>
            </w:r>
            <w:proofErr w:type="spellStart"/>
            <w:r>
              <w:rPr>
                <w:sz w:val="28"/>
              </w:rPr>
              <w:t>гос</w:t>
            </w:r>
            <w:proofErr w:type="gramStart"/>
            <w:r>
              <w:rPr>
                <w:sz w:val="28"/>
              </w:rPr>
              <w:t>.р</w:t>
            </w:r>
            <w:proofErr w:type="gramEnd"/>
            <w:r>
              <w:rPr>
                <w:sz w:val="28"/>
              </w:rPr>
              <w:t>егулирования</w:t>
            </w:r>
            <w:proofErr w:type="spellEnd"/>
            <w:r>
              <w:rPr>
                <w:sz w:val="28"/>
              </w:rPr>
              <w:t>) - 0,00 тыс. рублей;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прогнозируемое поступление средств в местный бюджет – 0,00 тыс. рублей;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средства участников Программы – 316 618,24 тыс. рублей, в том числе по годам:</w:t>
            </w:r>
          </w:p>
          <w:p w:rsidR="000E76C2" w:rsidRDefault="000E76C2" w:rsidP="000E76C2">
            <w:pPr>
              <w:pStyle w:val="a3"/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2020 год –    32 348,77 тыс. рублей,</w:t>
            </w:r>
          </w:p>
          <w:p w:rsidR="000E76C2" w:rsidRDefault="000E76C2" w:rsidP="000E76C2">
            <w:pPr>
              <w:pStyle w:val="a3"/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2021 год –    56 783,99 тыс. рублей,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2022 год –    58 458,64 тыс. рублей,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2023 год –    56 342,28 тыс. рублей,</w:t>
            </w:r>
          </w:p>
          <w:p w:rsidR="000E76C2" w:rsidRDefault="000E76C2" w:rsidP="000E76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>
              <w:rPr>
                <w:sz w:val="28"/>
              </w:rPr>
              <w:t>2024 год –    56 342,28 тыс. рублей,</w:t>
            </w:r>
          </w:p>
          <w:p w:rsidR="00470A7B" w:rsidRDefault="000E76C2" w:rsidP="000E76C2">
            <w:pPr>
              <w:pStyle w:val="a3"/>
              <w:ind w:firstLine="34"/>
              <w:jc w:val="left"/>
              <w:rPr>
                <w:sz w:val="28"/>
              </w:rPr>
            </w:pPr>
            <w:r>
              <w:rPr>
                <w:sz w:val="28"/>
              </w:rPr>
              <w:t>2025 год –     56 342,28 тыс. рублей.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13043E" w:rsidP="0013043E">
            <w:pPr>
              <w:pStyle w:val="a3"/>
              <w:jc w:val="left"/>
              <w:rPr>
                <w:sz w:val="28"/>
              </w:rPr>
            </w:pPr>
            <w:r w:rsidRPr="00F34C30">
              <w:rPr>
                <w:color w:val="000000" w:themeColor="text1"/>
                <w:sz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5954" w:type="dxa"/>
          </w:tcPr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у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величение уровня удовлетворенности населения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Минераловодского городского округа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качеством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77,00 процента в 2025 году;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округе,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98,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100,00 процентов в 2025 году;</w:t>
            </w:r>
          </w:p>
          <w:p w:rsidR="0013043E" w:rsidRPr="00C100D8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сохранение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доли выпускников общеобразовательных организаций округа, не получивших аттестат о среднем общем 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образовании, </w:t>
            </w:r>
            <w:r w:rsidR="00C100D8" w:rsidRPr="00C100D8">
              <w:rPr>
                <w:rFonts w:ascii="Times New Roman" w:eastAsia="Times New Roman" w:hAnsi="Times New Roman" w:cs="Times New Roman"/>
                <w:sz w:val="28"/>
                <w:szCs w:val="28"/>
              </w:rPr>
              <w:t>в общей численности выпускников муниципальных общеобразовательных учреждений Минераловодского городского округа</w:t>
            </w:r>
            <w:r w:rsidR="002B4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уровне 0 процентов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детей-инвалидов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79,50 процента в 2025 году;</w:t>
            </w:r>
          </w:p>
          <w:p w:rsidR="00C100D8" w:rsidRDefault="00C100D8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объема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городского округа </w:t>
            </w:r>
            <w:r w:rsidR="00A5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2025 году до 7,3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процента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Pr="0013043E" w:rsidRDefault="0013043E" w:rsidP="002B4A9C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уменьшение доли детей-сирот и детей, оставшихся без попечения родителей, в общей численности детей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0,9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0,8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2025 году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</w:tbl>
    <w:p w:rsidR="008C7634" w:rsidRDefault="008C7634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8E12D8" w:rsidRPr="00F34C30" w:rsidRDefault="008E12D8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Приоритеты и цели реализуемой в </w:t>
      </w:r>
      <w:r w:rsidRPr="00F34C30">
        <w:rPr>
          <w:b/>
          <w:color w:val="000000" w:themeColor="text1"/>
          <w:sz w:val="28"/>
          <w:szCs w:val="28"/>
        </w:rPr>
        <w:t>Минераловодском городском округе</w:t>
      </w:r>
    </w:p>
    <w:p w:rsidR="008E12D8" w:rsidRPr="00F34C30" w:rsidRDefault="008E12D8" w:rsidP="00A34BB1">
      <w:pPr>
        <w:shd w:val="clear" w:color="auto" w:fill="FFFFFF" w:themeFill="background1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муниципальной политики в сфере образования</w:t>
      </w:r>
    </w:p>
    <w:p w:rsidR="008E12D8" w:rsidRPr="00F34C30" w:rsidRDefault="008E12D8" w:rsidP="00A34BB1">
      <w:pPr>
        <w:shd w:val="clear" w:color="auto" w:fill="FFFFFF" w:themeFill="background1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с: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7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Федеральным законом </w:t>
        </w:r>
        <w:r w:rsidR="003E55A4" w:rsidRP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29 декабря 2012 года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273-ФЗ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"Об образовании в Российской Федерации"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8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9 октября 2007 года           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1351 "Об утверждении Концепции демографической политики Российской Федерации на период до 2025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9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597 "О мероприятиях по реализации государственной социальной политики"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0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599 "О мерах по реализации государственной политики в области образования и науки"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1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601 "Об основных направлениях совершенствования системы государственного управления"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2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28 декабря 2012 года        №1688 "О некоторых мерах по реализации государственной политики в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lastRenderedPageBreak/>
          <w:t>сфере защиты детей-сирот и детей, оставшихся без попечения родителей"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CB48F2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t>-</w:t>
      </w:r>
      <w:hyperlink r:id="rId13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07 мая 2018 года №204 "О национальных целях и стратегических задачах Российской Федерации на период до 2024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-</w:t>
      </w:r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государственной программой </w:t>
      </w:r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Российской Федерации "Развитие образования", утвержденной </w:t>
      </w:r>
      <w:hyperlink r:id="rId14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постановлением Правительства Российской Федерации от 26 декабря 2017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1642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5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Северо-Кавказского федерального округа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6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Российской Федерации от 06 сентября 2010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1485-р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7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Ставропольского края до 2020 года и на период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8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Ставропольского края от 15 июля 2009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221-рп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8E12D8" w:rsidRPr="000C00F7" w:rsidRDefault="000C00F7" w:rsidP="008E12D8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</w:rPr>
        <w:t>-</w:t>
      </w:r>
      <w:hyperlink r:id="rId19" w:history="1">
        <w:r w:rsidR="008E12D8" w:rsidRPr="000C00F7">
          <w:rPr>
            <w:rFonts w:eastAsiaTheme="minorHAnsi"/>
            <w:color w:val="000000" w:themeColor="text1"/>
            <w:sz w:val="28"/>
            <w:szCs w:val="28"/>
            <w:lang w:eastAsia="en-US"/>
          </w:rPr>
          <w:t>Стратегией</w:t>
        </w:r>
      </w:hyperlink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№1518;</w:t>
      </w:r>
    </w:p>
    <w:p w:rsidR="008E12D8" w:rsidRPr="00A34BB1" w:rsidRDefault="000C00F7" w:rsidP="008E12D8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иными правовыми актами и документами стратегического планирования </w:t>
      </w:r>
      <w:r w:rsidR="008E12D8" w:rsidRPr="00A34BB1">
        <w:rPr>
          <w:rFonts w:eastAsiaTheme="minorHAnsi"/>
          <w:sz w:val="28"/>
          <w:szCs w:val="28"/>
          <w:lang w:eastAsia="en-US"/>
        </w:rPr>
        <w:t>Ставропольского края и Минераловодского городского округа.</w:t>
      </w:r>
    </w:p>
    <w:p w:rsidR="004720E9" w:rsidRPr="00F34C30" w:rsidRDefault="004720E9" w:rsidP="004720E9">
      <w:pPr>
        <w:shd w:val="clear" w:color="auto" w:fill="FFFFFF"/>
        <w:spacing w:line="315" w:lineRule="atLeast"/>
        <w:ind w:firstLine="539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В Программе учтены основные параметры приоритетных проектов (</w:t>
      </w:r>
      <w:r w:rsidR="00CB48F2">
        <w:rPr>
          <w:rFonts w:eastAsia="Times New Roman"/>
          <w:color w:val="000000" w:themeColor="text1"/>
          <w:spacing w:val="2"/>
          <w:sz w:val="28"/>
          <w:szCs w:val="28"/>
        </w:rPr>
        <w:t>П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рограмм) по основному направлению стратегического развития Российской Федерации "Образование", а также национального проекта "Образование", паспорт которого утвержден президиумом Совета при Президенте Российской Федерации по стратегическому развитию и нацио</w:t>
      </w:r>
      <w:r w:rsidR="00CC2A4A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нальным проектам (протокол </w:t>
      </w:r>
      <w:hyperlink r:id="rId20" w:history="1"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3 сентября 2018 г. </w:t>
        </w:r>
        <w:r w:rsidR="00CC2A4A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10</w:t>
        </w:r>
      </w:hyperlink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).</w:t>
      </w:r>
    </w:p>
    <w:p w:rsidR="008E12D8" w:rsidRPr="00F34C30" w:rsidRDefault="008E12D8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К приоритетным направлениям реализации Программы относятся: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возможности каждому ребенку до поступления в школу освоить программы дошкольного образования, внедрение новых форм дошкольного образования (группы кратковременного пребывания, группы присмотра и ухода и др.);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повышение гибкости и многообразия форм предоставления услуг образовательными организациями, обеспечение формирования базовых компетенций личности (информационной, коммуникативной, самоорганизации и самообразования);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внедрения в образовательный процесс активных форм и методов обучения и воспитания, способствующих развитию у детей познавательной и социальной активности;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выявления и развития способностей детей школьного возраста с перспективой их формирования в профессиональные навыки;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выявление и поддержка талантливых детей, вовлечение их в социальную практику, развитие ученического самоуправления, создание в образовательных организациях края </w:t>
      </w:r>
      <w:proofErr w:type="spellStart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здоровьесберегающей</w:t>
      </w:r>
      <w:proofErr w:type="spellEnd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среды;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bookmarkStart w:id="9" w:name="OLE_LINK7"/>
      <w:bookmarkStart w:id="10" w:name="OLE_LINK8"/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>Минераловодском городском округе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</w:t>
      </w:r>
      <w:bookmarkEnd w:id="9"/>
      <w:bookmarkEnd w:id="10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получения образования детьми-инвалидами и детьми с ограниченными возможностями здоровья;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Минераловодском городском округе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полноценной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lastRenderedPageBreak/>
        <w:t>жизнедеятельности детей-сирот и детей, оставшихся без попечения родителей, развитие семейных форм их жизнеустройства;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рост заработной платы и повышение социального статуса педагога в обществе, привлечение и закрепление молодых специалистов в сфере образования;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С учетом изложенных приоритетных направлений реализации Программы целями Программы являются:</w:t>
      </w:r>
    </w:p>
    <w:p w:rsidR="00DC1430" w:rsidRPr="00F34C30" w:rsidRDefault="00DC1430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color w:val="000000" w:themeColor="text1"/>
          <w:sz w:val="28"/>
          <w:szCs w:val="28"/>
        </w:rPr>
      </w:pPr>
      <w:r w:rsidRPr="00F34C30">
        <w:rPr>
          <w:color w:val="000000" w:themeColor="text1"/>
          <w:sz w:val="28"/>
          <w:szCs w:val="28"/>
        </w:rPr>
        <w:t>Создание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 в системе дошкольного, общего и дополнительного образования </w:t>
      </w:r>
      <w:r w:rsidRPr="00F34C30">
        <w:rPr>
          <w:color w:val="000000" w:themeColor="text1"/>
          <w:sz w:val="28"/>
          <w:szCs w:val="28"/>
        </w:rPr>
        <w:t xml:space="preserve">Минераловодского городского округа 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равных возможностей получения доступного и качественного воспитания, образования и позитивной социализации детей в </w:t>
      </w:r>
      <w:r w:rsidRPr="00F34C30">
        <w:rPr>
          <w:color w:val="000000" w:themeColor="text1"/>
          <w:sz w:val="28"/>
          <w:szCs w:val="28"/>
        </w:rPr>
        <w:t>Минераловодском городском округе;</w:t>
      </w:r>
    </w:p>
    <w:p w:rsidR="00DC1430" w:rsidRPr="00F34C30" w:rsidRDefault="00CB48F2" w:rsidP="00DC1430">
      <w:pPr>
        <w:spacing w:line="315" w:lineRule="atLeast"/>
        <w:ind w:firstLine="232"/>
        <w:jc w:val="both"/>
        <w:textAlignment w:val="baseline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    с</w:t>
      </w:r>
      <w:r w:rsidR="00DC1430" w:rsidRPr="00F34C30">
        <w:rPr>
          <w:rFonts w:eastAsia="Times New Roman"/>
          <w:color w:val="000000" w:themeColor="text1"/>
          <w:sz w:val="28"/>
          <w:szCs w:val="28"/>
        </w:rPr>
        <w:t>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общество.</w:t>
      </w:r>
    </w:p>
    <w:p w:rsidR="008E12D8" w:rsidRPr="00F34C30" w:rsidRDefault="008E12D8" w:rsidP="002A2063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8E12D8" w:rsidRPr="00F34C30" w:rsidRDefault="00792423" w:rsidP="00EE51A1">
      <w:pPr>
        <w:pStyle w:val="a3"/>
        <w:shd w:val="clear" w:color="auto" w:fill="FFFFFF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1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1 </w:t>
      </w:r>
      <w:r w:rsidR="00EE51A1" w:rsidRPr="00F34C30">
        <w:rPr>
          <w:bCs/>
          <w:color w:val="000000" w:themeColor="text1"/>
          <w:sz w:val="28"/>
          <w:szCs w:val="28"/>
        </w:rPr>
        <w:t>«Развитие системы дошкольного, общего и дополнительного образования»</w:t>
      </w:r>
      <w:r w:rsidR="008E12D8" w:rsidRPr="00F34C30">
        <w:rPr>
          <w:color w:val="000000" w:themeColor="text1"/>
          <w:sz w:val="28"/>
          <w:szCs w:val="28"/>
        </w:rPr>
        <w:t xml:space="preserve">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>(приведена в приложении 1 к Программе);</w:t>
      </w:r>
    </w:p>
    <w:p w:rsidR="002A2063" w:rsidRPr="00F34C30" w:rsidRDefault="00792423" w:rsidP="002A2063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2" w:history="1">
        <w:r w:rsidR="002A2063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A2063" w:rsidRPr="00F34C30">
        <w:rPr>
          <w:bCs/>
          <w:color w:val="000000" w:themeColor="text1"/>
          <w:sz w:val="28"/>
          <w:szCs w:val="28"/>
        </w:rPr>
        <w:t>«Поддержка детей-сирот и детей, оставшихся без попечения родителей»;</w:t>
      </w:r>
      <w:r w:rsidR="002A2063" w:rsidRPr="00F34C30">
        <w:rPr>
          <w:color w:val="000000" w:themeColor="text1"/>
          <w:sz w:val="28"/>
          <w:szCs w:val="28"/>
        </w:rPr>
        <w:t xml:space="preserve"> округа» 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(приведена в приложении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 к Программе);</w:t>
      </w:r>
    </w:p>
    <w:p w:rsidR="008E12D8" w:rsidRPr="00F34C30" w:rsidRDefault="00792423" w:rsidP="00CB48F2">
      <w:pPr>
        <w:ind w:firstLine="540"/>
        <w:jc w:val="both"/>
        <w:outlineLvl w:val="2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3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12D8" w:rsidRPr="00F34C30">
        <w:rPr>
          <w:color w:val="000000" w:themeColor="text1"/>
          <w:sz w:val="28"/>
          <w:szCs w:val="28"/>
        </w:rPr>
        <w:t xml:space="preserve">об индикаторах </w:t>
      </w:r>
      <w:proofErr w:type="gramStart"/>
      <w:r w:rsidR="008E12D8" w:rsidRPr="00F34C30">
        <w:rPr>
          <w:color w:val="000000" w:themeColor="text1"/>
          <w:sz w:val="28"/>
          <w:szCs w:val="28"/>
        </w:rPr>
        <w:t>достижения целей муниципальной программы Подпрограммы Минераловодского городского округа</w:t>
      </w:r>
      <w:proofErr w:type="gramEnd"/>
      <w:r w:rsidR="008E12D8" w:rsidRPr="00F34C30">
        <w:rPr>
          <w:color w:val="000000" w:themeColor="text1"/>
          <w:sz w:val="28"/>
          <w:szCs w:val="28"/>
        </w:rPr>
        <w:t xml:space="preserve"> и показателях решения</w:t>
      </w:r>
      <w:r w:rsidR="00CB48F2">
        <w:rPr>
          <w:color w:val="000000" w:themeColor="text1"/>
          <w:sz w:val="28"/>
          <w:szCs w:val="28"/>
        </w:rPr>
        <w:t xml:space="preserve"> задач </w:t>
      </w:r>
      <w:r w:rsidR="008E12D8" w:rsidRPr="00F34C30">
        <w:rPr>
          <w:color w:val="000000" w:themeColor="text1"/>
          <w:sz w:val="28"/>
          <w:szCs w:val="28"/>
        </w:rPr>
        <w:t xml:space="preserve">Подпрограммы Программы и их значениях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         </w:t>
      </w:r>
      <w:hyperlink r:id="rId24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весовых коэффициентах, присвоенных целям Программы,</w:t>
      </w:r>
    </w:p>
    <w:p w:rsidR="008E12D8" w:rsidRPr="00F34C30" w:rsidRDefault="008E12D8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задачам подпрограмм Программы,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</w:t>
      </w:r>
      <w:hyperlink r:id="rId25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основных мероприятий подпрограмм Программы приведен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792423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6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Объемы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источники финансового обеспечения Программы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F269E0" w:rsidRPr="00F34C30" w:rsidRDefault="00AE012B" w:rsidP="00A55491">
      <w:pPr>
        <w:ind w:firstLine="540"/>
        <w:jc w:val="both"/>
        <w:rPr>
          <w:color w:val="000000" w:themeColor="text1"/>
          <w:sz w:val="28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Сведения об источнике информации и методике </w:t>
      </w:r>
      <w:proofErr w:type="gramStart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расчёта индикаторов достижения целей Программы</w:t>
      </w:r>
      <w:proofErr w:type="gramEnd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показателей решения задач подпрограмм Программы приведены в приложении </w:t>
      </w:r>
      <w:r w:rsidR="008F1A9A" w:rsidRPr="00F34C30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sectPr w:rsidR="00F269E0" w:rsidRPr="00F34C30" w:rsidSect="00A55491">
      <w:headerReference w:type="default" r:id="rId27"/>
      <w:pgSz w:w="11906" w:h="16838" w:code="9"/>
      <w:pgMar w:top="1134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F36" w:rsidRDefault="008F2F36" w:rsidP="00B705DB">
      <w:r>
        <w:separator/>
      </w:r>
    </w:p>
  </w:endnote>
  <w:endnote w:type="continuationSeparator" w:id="0">
    <w:p w:rsidR="008F2F36" w:rsidRDefault="008F2F36" w:rsidP="00B70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F36" w:rsidRDefault="008F2F36" w:rsidP="00B705DB">
      <w:r>
        <w:separator/>
      </w:r>
    </w:p>
  </w:footnote>
  <w:footnote w:type="continuationSeparator" w:id="0">
    <w:p w:rsidR="008F2F36" w:rsidRDefault="008F2F36" w:rsidP="00B70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694705"/>
      <w:docPartObj>
        <w:docPartGallery w:val="Page Numbers (Top of Page)"/>
        <w:docPartUnique/>
      </w:docPartObj>
    </w:sdtPr>
    <w:sdtContent>
      <w:p w:rsidR="00DB1E23" w:rsidRDefault="00792423">
        <w:pPr>
          <w:pStyle w:val="af"/>
          <w:jc w:val="center"/>
        </w:pPr>
        <w:r>
          <w:fldChar w:fldCharType="begin"/>
        </w:r>
        <w:r w:rsidR="00DB1E23">
          <w:instrText>PAGE   \* MERGEFORMAT</w:instrText>
        </w:r>
        <w:r>
          <w:fldChar w:fldCharType="separate"/>
        </w:r>
        <w:r w:rsidR="00763D81">
          <w:rPr>
            <w:noProof/>
          </w:rPr>
          <w:t>3</w:t>
        </w:r>
        <w:r>
          <w:fldChar w:fldCharType="end"/>
        </w:r>
      </w:p>
    </w:sdtContent>
  </w:sdt>
  <w:p w:rsidR="00DB1E23" w:rsidRDefault="00DB1E2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94D6E"/>
    <w:rsid w:val="00002692"/>
    <w:rsid w:val="000141EA"/>
    <w:rsid w:val="000175C0"/>
    <w:rsid w:val="00017831"/>
    <w:rsid w:val="00017E1C"/>
    <w:rsid w:val="00017E57"/>
    <w:rsid w:val="00036443"/>
    <w:rsid w:val="00043221"/>
    <w:rsid w:val="0008075E"/>
    <w:rsid w:val="00087EF5"/>
    <w:rsid w:val="00090EE1"/>
    <w:rsid w:val="00091F67"/>
    <w:rsid w:val="000A3473"/>
    <w:rsid w:val="000B0B8B"/>
    <w:rsid w:val="000C00F7"/>
    <w:rsid w:val="000C350E"/>
    <w:rsid w:val="000C77E3"/>
    <w:rsid w:val="000E5F80"/>
    <w:rsid w:val="000E76C2"/>
    <w:rsid w:val="000F7D06"/>
    <w:rsid w:val="001017B6"/>
    <w:rsid w:val="00114323"/>
    <w:rsid w:val="00115A70"/>
    <w:rsid w:val="001217FB"/>
    <w:rsid w:val="0013043E"/>
    <w:rsid w:val="00133CAB"/>
    <w:rsid w:val="001343F6"/>
    <w:rsid w:val="00134CE7"/>
    <w:rsid w:val="001354EC"/>
    <w:rsid w:val="00135AF2"/>
    <w:rsid w:val="00145EFE"/>
    <w:rsid w:val="0015258E"/>
    <w:rsid w:val="00156B81"/>
    <w:rsid w:val="0016105E"/>
    <w:rsid w:val="00170868"/>
    <w:rsid w:val="00174540"/>
    <w:rsid w:val="001A0204"/>
    <w:rsid w:val="001B1778"/>
    <w:rsid w:val="001B2B75"/>
    <w:rsid w:val="001B66C2"/>
    <w:rsid w:val="001C660E"/>
    <w:rsid w:val="001E5923"/>
    <w:rsid w:val="001F5B7F"/>
    <w:rsid w:val="001F5FBA"/>
    <w:rsid w:val="00204AB9"/>
    <w:rsid w:val="002141E9"/>
    <w:rsid w:val="00215DEB"/>
    <w:rsid w:val="00216472"/>
    <w:rsid w:val="00232406"/>
    <w:rsid w:val="00232D29"/>
    <w:rsid w:val="00242F5D"/>
    <w:rsid w:val="002448A1"/>
    <w:rsid w:val="002452DF"/>
    <w:rsid w:val="00253304"/>
    <w:rsid w:val="00255841"/>
    <w:rsid w:val="002578C1"/>
    <w:rsid w:val="0027121E"/>
    <w:rsid w:val="002A2063"/>
    <w:rsid w:val="002B300A"/>
    <w:rsid w:val="002B4A9C"/>
    <w:rsid w:val="002C25BB"/>
    <w:rsid w:val="002F65A5"/>
    <w:rsid w:val="003010A1"/>
    <w:rsid w:val="00304F81"/>
    <w:rsid w:val="0032417E"/>
    <w:rsid w:val="0032487C"/>
    <w:rsid w:val="00330F76"/>
    <w:rsid w:val="003368C7"/>
    <w:rsid w:val="0033713E"/>
    <w:rsid w:val="00337FA3"/>
    <w:rsid w:val="00341687"/>
    <w:rsid w:val="00343450"/>
    <w:rsid w:val="003616B5"/>
    <w:rsid w:val="00363EC0"/>
    <w:rsid w:val="00370065"/>
    <w:rsid w:val="00395B2A"/>
    <w:rsid w:val="003A0C45"/>
    <w:rsid w:val="003A2B22"/>
    <w:rsid w:val="003A6A0C"/>
    <w:rsid w:val="003C203A"/>
    <w:rsid w:val="003D3DC1"/>
    <w:rsid w:val="003D42E0"/>
    <w:rsid w:val="003E08C5"/>
    <w:rsid w:val="003E55A4"/>
    <w:rsid w:val="003F297C"/>
    <w:rsid w:val="00402831"/>
    <w:rsid w:val="004064C3"/>
    <w:rsid w:val="00412E38"/>
    <w:rsid w:val="0041751D"/>
    <w:rsid w:val="004319A8"/>
    <w:rsid w:val="00436B97"/>
    <w:rsid w:val="004408CA"/>
    <w:rsid w:val="0044178D"/>
    <w:rsid w:val="00441885"/>
    <w:rsid w:val="00470A7B"/>
    <w:rsid w:val="004720E9"/>
    <w:rsid w:val="004857E5"/>
    <w:rsid w:val="00486A0D"/>
    <w:rsid w:val="00493369"/>
    <w:rsid w:val="00494D6E"/>
    <w:rsid w:val="004974AC"/>
    <w:rsid w:val="004A3CC5"/>
    <w:rsid w:val="004A638A"/>
    <w:rsid w:val="004B03CD"/>
    <w:rsid w:val="004C098B"/>
    <w:rsid w:val="004E0742"/>
    <w:rsid w:val="004E3088"/>
    <w:rsid w:val="004F382D"/>
    <w:rsid w:val="00502FD0"/>
    <w:rsid w:val="00506E32"/>
    <w:rsid w:val="00507E18"/>
    <w:rsid w:val="00513A0D"/>
    <w:rsid w:val="00514F0E"/>
    <w:rsid w:val="00520CDD"/>
    <w:rsid w:val="00522658"/>
    <w:rsid w:val="00523784"/>
    <w:rsid w:val="00524DF1"/>
    <w:rsid w:val="00526590"/>
    <w:rsid w:val="005324A1"/>
    <w:rsid w:val="00532678"/>
    <w:rsid w:val="00533078"/>
    <w:rsid w:val="00540356"/>
    <w:rsid w:val="00541502"/>
    <w:rsid w:val="005564A1"/>
    <w:rsid w:val="00557659"/>
    <w:rsid w:val="00570777"/>
    <w:rsid w:val="00576961"/>
    <w:rsid w:val="005773E5"/>
    <w:rsid w:val="00591CB8"/>
    <w:rsid w:val="00593F1C"/>
    <w:rsid w:val="005A06CE"/>
    <w:rsid w:val="005A21D8"/>
    <w:rsid w:val="005A25A7"/>
    <w:rsid w:val="005B5352"/>
    <w:rsid w:val="005B59C2"/>
    <w:rsid w:val="005C2331"/>
    <w:rsid w:val="005D3BBC"/>
    <w:rsid w:val="005E44D8"/>
    <w:rsid w:val="00600DD2"/>
    <w:rsid w:val="00601F41"/>
    <w:rsid w:val="006073EC"/>
    <w:rsid w:val="0061066E"/>
    <w:rsid w:val="00632E2F"/>
    <w:rsid w:val="00634D99"/>
    <w:rsid w:val="00637BC9"/>
    <w:rsid w:val="00653A86"/>
    <w:rsid w:val="00655549"/>
    <w:rsid w:val="00662237"/>
    <w:rsid w:val="006636AF"/>
    <w:rsid w:val="006640AE"/>
    <w:rsid w:val="00664EB1"/>
    <w:rsid w:val="006A035A"/>
    <w:rsid w:val="006A28FC"/>
    <w:rsid w:val="006A3E96"/>
    <w:rsid w:val="006A5CFC"/>
    <w:rsid w:val="006A60C3"/>
    <w:rsid w:val="006A6A41"/>
    <w:rsid w:val="006B2C77"/>
    <w:rsid w:val="006B3296"/>
    <w:rsid w:val="006F6ED8"/>
    <w:rsid w:val="0070798C"/>
    <w:rsid w:val="00710955"/>
    <w:rsid w:val="00735707"/>
    <w:rsid w:val="00736102"/>
    <w:rsid w:val="00743C75"/>
    <w:rsid w:val="0075291B"/>
    <w:rsid w:val="007559EC"/>
    <w:rsid w:val="00763D81"/>
    <w:rsid w:val="0076469F"/>
    <w:rsid w:val="007666F9"/>
    <w:rsid w:val="00781A56"/>
    <w:rsid w:val="0078568C"/>
    <w:rsid w:val="00792423"/>
    <w:rsid w:val="007A3333"/>
    <w:rsid w:val="007A45BB"/>
    <w:rsid w:val="007B2D1E"/>
    <w:rsid w:val="007B2D54"/>
    <w:rsid w:val="007B77F0"/>
    <w:rsid w:val="007D2BF3"/>
    <w:rsid w:val="007E022D"/>
    <w:rsid w:val="00806587"/>
    <w:rsid w:val="00813758"/>
    <w:rsid w:val="008244CB"/>
    <w:rsid w:val="00824AFB"/>
    <w:rsid w:val="00825A4F"/>
    <w:rsid w:val="0082751C"/>
    <w:rsid w:val="00833908"/>
    <w:rsid w:val="008375A1"/>
    <w:rsid w:val="008445B3"/>
    <w:rsid w:val="00850F5C"/>
    <w:rsid w:val="008539A8"/>
    <w:rsid w:val="008606C4"/>
    <w:rsid w:val="00863D29"/>
    <w:rsid w:val="00873EB9"/>
    <w:rsid w:val="00896505"/>
    <w:rsid w:val="008C2EBC"/>
    <w:rsid w:val="008C7634"/>
    <w:rsid w:val="008D1470"/>
    <w:rsid w:val="008E12D8"/>
    <w:rsid w:val="008E2748"/>
    <w:rsid w:val="008E3BCA"/>
    <w:rsid w:val="008F1A9A"/>
    <w:rsid w:val="008F2F36"/>
    <w:rsid w:val="00900818"/>
    <w:rsid w:val="009160F4"/>
    <w:rsid w:val="009242A4"/>
    <w:rsid w:val="00927169"/>
    <w:rsid w:val="00931C6A"/>
    <w:rsid w:val="009415BA"/>
    <w:rsid w:val="0095136E"/>
    <w:rsid w:val="00954831"/>
    <w:rsid w:val="00961FD2"/>
    <w:rsid w:val="00984A67"/>
    <w:rsid w:val="00985EBA"/>
    <w:rsid w:val="00993A67"/>
    <w:rsid w:val="00997FB6"/>
    <w:rsid w:val="009A3381"/>
    <w:rsid w:val="009B5926"/>
    <w:rsid w:val="009C1864"/>
    <w:rsid w:val="009D20D5"/>
    <w:rsid w:val="009D7ECC"/>
    <w:rsid w:val="009E1020"/>
    <w:rsid w:val="009F6ED2"/>
    <w:rsid w:val="00A03F47"/>
    <w:rsid w:val="00A0433A"/>
    <w:rsid w:val="00A04759"/>
    <w:rsid w:val="00A06421"/>
    <w:rsid w:val="00A069A1"/>
    <w:rsid w:val="00A116BC"/>
    <w:rsid w:val="00A22964"/>
    <w:rsid w:val="00A26CBA"/>
    <w:rsid w:val="00A27647"/>
    <w:rsid w:val="00A30AE3"/>
    <w:rsid w:val="00A34BB1"/>
    <w:rsid w:val="00A55491"/>
    <w:rsid w:val="00A71D29"/>
    <w:rsid w:val="00A743B5"/>
    <w:rsid w:val="00A771DF"/>
    <w:rsid w:val="00A812A4"/>
    <w:rsid w:val="00A83972"/>
    <w:rsid w:val="00A90E05"/>
    <w:rsid w:val="00A91E61"/>
    <w:rsid w:val="00AA0D43"/>
    <w:rsid w:val="00AA2944"/>
    <w:rsid w:val="00AA340C"/>
    <w:rsid w:val="00AB4BF4"/>
    <w:rsid w:val="00AC19EB"/>
    <w:rsid w:val="00AE012B"/>
    <w:rsid w:val="00AE37C7"/>
    <w:rsid w:val="00AF40DA"/>
    <w:rsid w:val="00AF59B0"/>
    <w:rsid w:val="00AF5EE4"/>
    <w:rsid w:val="00AF764A"/>
    <w:rsid w:val="00B047D9"/>
    <w:rsid w:val="00B04BF2"/>
    <w:rsid w:val="00B26954"/>
    <w:rsid w:val="00B52CF9"/>
    <w:rsid w:val="00B705DB"/>
    <w:rsid w:val="00B74324"/>
    <w:rsid w:val="00B76DC5"/>
    <w:rsid w:val="00B96A63"/>
    <w:rsid w:val="00B96E72"/>
    <w:rsid w:val="00BB076E"/>
    <w:rsid w:val="00BC4F51"/>
    <w:rsid w:val="00BF2C8B"/>
    <w:rsid w:val="00C045F5"/>
    <w:rsid w:val="00C047D4"/>
    <w:rsid w:val="00C100D8"/>
    <w:rsid w:val="00C23344"/>
    <w:rsid w:val="00C3413A"/>
    <w:rsid w:val="00C64DBA"/>
    <w:rsid w:val="00C65BA4"/>
    <w:rsid w:val="00C65D24"/>
    <w:rsid w:val="00C67FCB"/>
    <w:rsid w:val="00C711D7"/>
    <w:rsid w:val="00C84FED"/>
    <w:rsid w:val="00CB2AC8"/>
    <w:rsid w:val="00CB3FC7"/>
    <w:rsid w:val="00CB48F2"/>
    <w:rsid w:val="00CC0F36"/>
    <w:rsid w:val="00CC2A4A"/>
    <w:rsid w:val="00CC433D"/>
    <w:rsid w:val="00CD06D8"/>
    <w:rsid w:val="00CE0DC2"/>
    <w:rsid w:val="00CE4FB4"/>
    <w:rsid w:val="00CE7E23"/>
    <w:rsid w:val="00CF7BF0"/>
    <w:rsid w:val="00D00942"/>
    <w:rsid w:val="00D04883"/>
    <w:rsid w:val="00D0568F"/>
    <w:rsid w:val="00D21698"/>
    <w:rsid w:val="00D261AE"/>
    <w:rsid w:val="00D2755E"/>
    <w:rsid w:val="00D3020F"/>
    <w:rsid w:val="00D31D28"/>
    <w:rsid w:val="00D33AE6"/>
    <w:rsid w:val="00D52729"/>
    <w:rsid w:val="00D61101"/>
    <w:rsid w:val="00D71334"/>
    <w:rsid w:val="00DA18BC"/>
    <w:rsid w:val="00DB1E23"/>
    <w:rsid w:val="00DB5698"/>
    <w:rsid w:val="00DC0F21"/>
    <w:rsid w:val="00DC1430"/>
    <w:rsid w:val="00DE008D"/>
    <w:rsid w:val="00DE4226"/>
    <w:rsid w:val="00DF2593"/>
    <w:rsid w:val="00E02E96"/>
    <w:rsid w:val="00E039A6"/>
    <w:rsid w:val="00E063E6"/>
    <w:rsid w:val="00E23A8F"/>
    <w:rsid w:val="00E2462E"/>
    <w:rsid w:val="00E3623D"/>
    <w:rsid w:val="00E50B48"/>
    <w:rsid w:val="00E51D5E"/>
    <w:rsid w:val="00E57448"/>
    <w:rsid w:val="00E919DB"/>
    <w:rsid w:val="00E967F2"/>
    <w:rsid w:val="00EB329E"/>
    <w:rsid w:val="00EB3525"/>
    <w:rsid w:val="00ED38B7"/>
    <w:rsid w:val="00ED5FC3"/>
    <w:rsid w:val="00EE51A1"/>
    <w:rsid w:val="00EF5E6A"/>
    <w:rsid w:val="00F03D3A"/>
    <w:rsid w:val="00F21FFA"/>
    <w:rsid w:val="00F269E0"/>
    <w:rsid w:val="00F3134E"/>
    <w:rsid w:val="00F3153C"/>
    <w:rsid w:val="00F34C30"/>
    <w:rsid w:val="00F35D91"/>
    <w:rsid w:val="00F36106"/>
    <w:rsid w:val="00F3640C"/>
    <w:rsid w:val="00F50836"/>
    <w:rsid w:val="00F5441D"/>
    <w:rsid w:val="00F5735B"/>
    <w:rsid w:val="00F61FF2"/>
    <w:rsid w:val="00F62EC9"/>
    <w:rsid w:val="00F736DB"/>
    <w:rsid w:val="00F92C66"/>
    <w:rsid w:val="00FB0E2B"/>
    <w:rsid w:val="00FC3E13"/>
    <w:rsid w:val="00FC40F8"/>
    <w:rsid w:val="00FD5862"/>
    <w:rsid w:val="00FD75C2"/>
    <w:rsid w:val="00FD7C3C"/>
    <w:rsid w:val="00FD7F20"/>
    <w:rsid w:val="00FE2B09"/>
    <w:rsid w:val="00FF1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37C7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D6E"/>
    <w:pPr>
      <w:widowControl/>
      <w:autoSpaceDE/>
      <w:autoSpaceDN/>
      <w:adjustRightInd/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rsid w:val="00494D6E"/>
    <w:rPr>
      <w:rFonts w:ascii="Times New Roman" w:eastAsia="Calibri" w:hAnsi="Times New Roman" w:cs="Times New Roman"/>
      <w:sz w:val="52"/>
      <w:szCs w:val="20"/>
      <w:lang w:eastAsia="ru-RU"/>
    </w:rPr>
  </w:style>
  <w:style w:type="paragraph" w:styleId="a5">
    <w:name w:val="Body Text Indent"/>
    <w:basedOn w:val="a"/>
    <w:link w:val="a6"/>
    <w:rsid w:val="00494D6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94D6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94D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rsid w:val="008C2E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rsid w:val="008C2EBC"/>
    <w:rPr>
      <w:rFonts w:ascii="Courier New" w:eastAsia="Calibri" w:hAnsi="Courier New" w:cs="Courier New"/>
      <w:sz w:val="20"/>
      <w:szCs w:val="20"/>
      <w:lang w:eastAsia="ar-SA"/>
    </w:rPr>
  </w:style>
  <w:style w:type="character" w:styleId="a7">
    <w:name w:val="Hyperlink"/>
    <w:rsid w:val="006A28F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A28F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Title"/>
    <w:basedOn w:val="a"/>
    <w:next w:val="a9"/>
    <w:link w:val="aa"/>
    <w:qFormat/>
    <w:rsid w:val="006A28FC"/>
    <w:pPr>
      <w:widowControl/>
      <w:suppressAutoHyphens/>
      <w:autoSpaceDE/>
      <w:autoSpaceDN/>
      <w:adjustRightInd/>
      <w:jc w:val="center"/>
    </w:pPr>
    <w:rPr>
      <w:b/>
      <w:bCs/>
      <w:caps/>
      <w:sz w:val="28"/>
      <w:szCs w:val="24"/>
      <w:lang w:eastAsia="ar-SA"/>
    </w:rPr>
  </w:style>
  <w:style w:type="character" w:customStyle="1" w:styleId="aa">
    <w:name w:val="Название Знак"/>
    <w:basedOn w:val="a0"/>
    <w:link w:val="a8"/>
    <w:rsid w:val="006A28FC"/>
    <w:rPr>
      <w:rFonts w:ascii="Times New Roman" w:eastAsia="Calibri" w:hAnsi="Times New Roman" w:cs="Times New Roman"/>
      <w:b/>
      <w:bCs/>
      <w:caps/>
      <w:sz w:val="28"/>
      <w:szCs w:val="24"/>
      <w:lang w:eastAsia="ar-SA"/>
    </w:rPr>
  </w:style>
  <w:style w:type="paragraph" w:styleId="a9">
    <w:name w:val="Subtitle"/>
    <w:basedOn w:val="a"/>
    <w:next w:val="a"/>
    <w:link w:val="ab"/>
    <w:qFormat/>
    <w:rsid w:val="006A28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9"/>
    <w:rsid w:val="006A28F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28F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28FC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E37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AE37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74540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E1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uiPriority w:val="59"/>
    <w:rsid w:val="00486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1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64587" TargetMode="External"/><Relationship Id="rId13" Type="http://schemas.openxmlformats.org/officeDocument/2006/relationships/hyperlink" Target="http://docs.cntd.ru/document/557309575" TargetMode="External"/><Relationship Id="rId18" Type="http://schemas.openxmlformats.org/officeDocument/2006/relationships/hyperlink" Target="http://docs.cntd.ru/document/423836642" TargetMode="External"/><Relationship Id="rId26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06DED30A655E80A056DCF64AF794D94CC1A46D763EA83D422CC5FE8E76312FBA2C20534AFDE782DC664F6EE79942AE6F6EC380A131C9845371067F64V4O" TargetMode="Externa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902389497" TargetMode="External"/><Relationship Id="rId17" Type="http://schemas.openxmlformats.org/officeDocument/2006/relationships/hyperlink" Target="http://docs.cntd.ru/document/423836642" TargetMode="External"/><Relationship Id="rId25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2238361" TargetMode="External"/><Relationship Id="rId20" Type="http://schemas.openxmlformats.org/officeDocument/2006/relationships/hyperlink" Target="http://docs.cntd.ru/document/550159655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345106" TargetMode="External"/><Relationship Id="rId24" Type="http://schemas.openxmlformats.org/officeDocument/2006/relationships/hyperlink" Target="consultantplus://offline/ref=7806DED30A655E80A056DCF64AF794D94CC1A46D763EA83D422CC5FE8E76312FBA2C20534AFDE782DC674965E59942AE6F6EC380A131C9845371067F64V4O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2238361" TargetMode="External"/><Relationship Id="rId23" Type="http://schemas.openxmlformats.org/officeDocument/2006/relationships/hyperlink" Target="consultantplus://offline/ref=7806DED30A655E80A056DCF64AF794D94CC1A46D763EA83D422CC5FE8E76312FBA2C20534AFDE782DC664665E19942AE6F6EC380A131C9845371067F64V4O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docs.cntd.ru/document/902345105" TargetMode="External"/><Relationship Id="rId19" Type="http://schemas.openxmlformats.org/officeDocument/2006/relationships/hyperlink" Target="consultantplus://offline/ref=9E47C40C56E1F858C907616E36084CBDA1770B2073F15569CFF78EF5F5C45329BE267936420C4F25CD7F93F99B01328EC748BA5BBF13E1ACF4E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5103" TargetMode="External"/><Relationship Id="rId14" Type="http://schemas.openxmlformats.org/officeDocument/2006/relationships/hyperlink" Target="http://docs.cntd.ru/document/556183093" TargetMode="External"/><Relationship Id="rId22" Type="http://schemas.openxmlformats.org/officeDocument/2006/relationships/hyperlink" Target="consultantplus://offline/ref=7806DED30A655E80A056DCF64AF794D94CC1A46D763EA83D422CC5FE8E76312FBA2C20534AFDE782DC664964E49942AE6F6EC380A131C9845371067F64V4O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1994</Words>
  <Characters>11371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Приоритеты и цели реализуемой в Минераловодском городском округе</vt:lpstr>
      <vt:lpstr>        Сведения об индикаторах достижения целей муниципальной программы Подпрограммы Ми</vt:lpstr>
    </vt:vector>
  </TitlesOfParts>
  <Company/>
  <LinksUpToDate>false</LinksUpToDate>
  <CharactersWithSpaces>13339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120</cp:revision>
  <cp:lastPrinted>2022-12-27T15:10:00Z</cp:lastPrinted>
  <dcterms:created xsi:type="dcterms:W3CDTF">2019-11-15T08:47:00Z</dcterms:created>
  <dcterms:modified xsi:type="dcterms:W3CDTF">2022-12-27T15:10:00Z</dcterms:modified>
</cp:coreProperties>
</file>